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6BF" w:rsidRPr="001626BA" w:rsidRDefault="007D76CE" w:rsidP="009246BF">
      <w:pPr>
        <w:pStyle w:val="ConsPlusNormal"/>
        <w:ind w:firstLine="539"/>
        <w:jc w:val="center"/>
        <w:outlineLvl w:val="0"/>
        <w:rPr>
          <w:rFonts w:ascii="Times New Roman" w:hAnsi="Times New Roman" w:cs="Times New Roman"/>
          <w:b/>
          <w:szCs w:val="22"/>
        </w:rPr>
      </w:pPr>
      <w:r w:rsidRPr="001626BA">
        <w:rPr>
          <w:rFonts w:ascii="Times New Roman" w:hAnsi="Times New Roman" w:cs="Times New Roman"/>
          <w:b/>
          <w:szCs w:val="22"/>
        </w:rPr>
        <w:t xml:space="preserve">                                      </w:t>
      </w:r>
      <w:r w:rsidR="009246BF" w:rsidRPr="001626BA">
        <w:rPr>
          <w:rFonts w:ascii="Times New Roman" w:hAnsi="Times New Roman" w:cs="Times New Roman"/>
          <w:b/>
          <w:szCs w:val="22"/>
        </w:rPr>
        <w:t>Муниципальная программа Талдомского городского округа Московской области</w:t>
      </w:r>
      <w:r w:rsidRPr="001626BA">
        <w:rPr>
          <w:rFonts w:ascii="Times New Roman" w:hAnsi="Times New Roman" w:cs="Times New Roman"/>
          <w:b/>
          <w:szCs w:val="22"/>
        </w:rPr>
        <w:t xml:space="preserve">                         </w:t>
      </w:r>
      <w:r w:rsidRPr="001626BA">
        <w:rPr>
          <w:rFonts w:ascii="Times New Roman" w:hAnsi="Times New Roman" w:cs="Times New Roman"/>
          <w:szCs w:val="22"/>
        </w:rPr>
        <w:t>ПРОЕКТ</w:t>
      </w:r>
    </w:p>
    <w:p w:rsidR="009246BF" w:rsidRPr="001626BA" w:rsidRDefault="009246BF" w:rsidP="009246BF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2"/>
        </w:rPr>
      </w:pPr>
      <w:r w:rsidRPr="001626BA">
        <w:rPr>
          <w:rFonts w:ascii="Times New Roman" w:hAnsi="Times New Roman" w:cs="Times New Roman"/>
          <w:b/>
          <w:szCs w:val="22"/>
        </w:rPr>
        <w:t xml:space="preserve"> «Развитие инженерной инфраструктуры, энергоэффективности и отрасли обращения с отходами» </w:t>
      </w:r>
    </w:p>
    <w:p w:rsidR="009246BF" w:rsidRPr="004A50BA" w:rsidRDefault="009246BF" w:rsidP="009246BF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6BF" w:rsidRPr="001626BA" w:rsidRDefault="009246BF" w:rsidP="009246BF">
      <w:pPr>
        <w:pStyle w:val="ConsPlusNormal"/>
        <w:ind w:firstLine="539"/>
        <w:jc w:val="center"/>
        <w:outlineLvl w:val="0"/>
        <w:rPr>
          <w:rFonts w:ascii="Times New Roman" w:hAnsi="Times New Roman" w:cs="Times New Roman"/>
          <w:b/>
          <w:szCs w:val="22"/>
        </w:rPr>
      </w:pPr>
      <w:r w:rsidRPr="001626BA">
        <w:rPr>
          <w:rFonts w:ascii="Times New Roman" w:hAnsi="Times New Roman" w:cs="Times New Roman"/>
          <w:b/>
          <w:szCs w:val="22"/>
        </w:rPr>
        <w:t>П</w:t>
      </w:r>
      <w:hyperlink r:id="rId6" w:history="1">
        <w:r w:rsidRPr="001626BA">
          <w:rPr>
            <w:rFonts w:ascii="Times New Roman" w:hAnsi="Times New Roman" w:cs="Times New Roman"/>
            <w:b/>
            <w:szCs w:val="22"/>
          </w:rPr>
          <w:t>аспорт</w:t>
        </w:r>
      </w:hyperlink>
      <w:r w:rsidRPr="001626BA">
        <w:rPr>
          <w:rFonts w:ascii="Times New Roman" w:hAnsi="Times New Roman" w:cs="Times New Roman"/>
          <w:b/>
          <w:szCs w:val="22"/>
        </w:rPr>
        <w:t xml:space="preserve"> муниципальной программы Талдомского городского округа </w:t>
      </w:r>
    </w:p>
    <w:p w:rsidR="009246BF" w:rsidRPr="001626BA" w:rsidRDefault="009246BF" w:rsidP="009246BF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2"/>
        </w:rPr>
      </w:pPr>
      <w:r w:rsidRPr="001626BA">
        <w:rPr>
          <w:rFonts w:ascii="Times New Roman" w:hAnsi="Times New Roman" w:cs="Times New Roman"/>
          <w:b/>
          <w:szCs w:val="22"/>
        </w:rPr>
        <w:t xml:space="preserve">«Развитие инженерной инфраструктуры, энергоэффективности и отрасли обращения с отходами» 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2806"/>
        <w:gridCol w:w="1701"/>
        <w:gridCol w:w="1843"/>
        <w:gridCol w:w="1701"/>
        <w:gridCol w:w="1843"/>
        <w:gridCol w:w="2551"/>
      </w:tblGrid>
      <w:tr w:rsidR="009246BF" w:rsidRPr="004A50BA" w:rsidTr="0043239D"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Координатор муниципальной программы</w:t>
            </w:r>
          </w:p>
        </w:tc>
        <w:tc>
          <w:tcPr>
            <w:tcW w:w="12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4A50BA">
              <w:rPr>
                <w:rFonts w:cs="Times New Roman"/>
                <w:sz w:val="18"/>
                <w:szCs w:val="18"/>
              </w:rPr>
              <w:t>Заместитель главы администрации Талдомского городского округа Мухаммийзянов М.М.</w:t>
            </w:r>
          </w:p>
        </w:tc>
      </w:tr>
      <w:tr w:rsidR="009246BF" w:rsidRPr="004A50BA" w:rsidTr="0043239D"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cs="Times New Roman"/>
                <w:sz w:val="18"/>
                <w:szCs w:val="18"/>
              </w:rPr>
              <w:t>Отдел  ЖКХ администрации Талдомского городского округа</w:t>
            </w:r>
          </w:p>
        </w:tc>
      </w:tr>
      <w:tr w:rsidR="009246BF" w:rsidRPr="004A50BA" w:rsidTr="0043239D"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Цели муниципальной программы</w:t>
            </w:r>
          </w:p>
        </w:tc>
        <w:tc>
          <w:tcPr>
            <w:tcW w:w="12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4A50BA">
              <w:rPr>
                <w:rFonts w:cs="Times New Roman"/>
                <w:sz w:val="18"/>
                <w:szCs w:val="18"/>
              </w:rPr>
              <w:t xml:space="preserve">1. Обеспечение населения Московской области </w:t>
            </w:r>
            <w:r w:rsidR="007D76CE">
              <w:rPr>
                <w:rFonts w:cs="Times New Roman"/>
                <w:sz w:val="18"/>
                <w:szCs w:val="18"/>
              </w:rPr>
              <w:t>качественными коммунальными услугами</w:t>
            </w:r>
          </w:p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cs="Times New Roman"/>
                <w:sz w:val="18"/>
                <w:szCs w:val="18"/>
              </w:rPr>
              <w:t>2. Повышение энергетической эффективности жилищного фонда, муниципальных учреждений, объектов топливно-энергетического и транспортных комплексов по исполнение требований Федерального закона от 23.11.2009 № 261-ФЗ.</w:t>
            </w:r>
          </w:p>
        </w:tc>
      </w:tr>
      <w:tr w:rsidR="009246BF" w:rsidRPr="004A50BA" w:rsidTr="0043239D"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Перечень подпрограмм</w:t>
            </w:r>
          </w:p>
        </w:tc>
        <w:tc>
          <w:tcPr>
            <w:tcW w:w="12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4A50B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Подпрограмма 1 «Чистая вода»</w:t>
            </w:r>
          </w:p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4A50B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Подпрограмма 2 «Системы водоотведения»</w:t>
            </w:r>
          </w:p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50BA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3 «</w:t>
            </w:r>
            <w:r w:rsidRPr="004A50BA">
              <w:rPr>
                <w:rFonts w:cs="Times New Roman"/>
                <w:bCs/>
                <w:sz w:val="20"/>
                <w:szCs w:val="20"/>
              </w:rPr>
              <w:t>Объекты теплоснабжения, инженерные коммуникации</w:t>
            </w:r>
            <w:r w:rsidRPr="004A50BA">
              <w:rPr>
                <w:rFonts w:eastAsia="Times New Roman" w:cs="Times New Roman"/>
                <w:sz w:val="20"/>
                <w:szCs w:val="20"/>
                <w:lang w:eastAsia="ru-RU"/>
              </w:rPr>
              <w:t>»;</w:t>
            </w:r>
          </w:p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4A50B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Подпрограмма 4 «Обращение с отходами»</w:t>
            </w:r>
          </w:p>
          <w:p w:rsidR="009246BF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A50BA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Подпрограмма 5 «Энергосбережение и повышение энергетической эффективности»</w:t>
            </w:r>
          </w:p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Подпрограмма 6 «</w:t>
            </w:r>
            <w:r w:rsidRPr="00AC421B">
              <w:rPr>
                <w:sz w:val="20"/>
                <w:szCs w:val="20"/>
              </w:rPr>
              <w:t>Развитие газификации, топливозаправочного комплекса и электроэнергетики</w:t>
            </w:r>
            <w:r>
              <w:rPr>
                <w:sz w:val="20"/>
                <w:szCs w:val="20"/>
              </w:rPr>
              <w:t>»</w:t>
            </w:r>
          </w:p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</w:pPr>
            <w:r w:rsidRPr="004A50B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Подпрограмма 7 «Обеспечивающая подпрограмма»</w:t>
            </w:r>
          </w:p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50BA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Подпрограмма 8 «Реализация полномочий в сфере жилищно-коммунального хозяйства»</w:t>
            </w:r>
          </w:p>
        </w:tc>
      </w:tr>
      <w:tr w:rsidR="009246BF" w:rsidRPr="004A50BA" w:rsidTr="0043239D">
        <w:tc>
          <w:tcPr>
            <w:tcW w:w="343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246BF" w:rsidRPr="004A50BA" w:rsidRDefault="009246BF" w:rsidP="0043239D">
            <w:pPr>
              <w:rPr>
                <w:rFonts w:eastAsia="Calibri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Calibri"/>
                <w:color w:val="000000" w:themeColor="text1"/>
                <w:sz w:val="18"/>
                <w:szCs w:val="18"/>
              </w:rPr>
              <w:t>Краткая характеристика подпрограмм</w:t>
            </w:r>
          </w:p>
        </w:tc>
        <w:tc>
          <w:tcPr>
            <w:tcW w:w="12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Реализация мероприятий направлена на повышение условий для обеспечения качественными коммунальными услугами жителей за счет строительства, реконструкции, капитального ремонта объектов теплоснабжения, в том числе сетей участков водоснабжения, водоотведения, теплоснабжения на территории муниципального образования Московской области.</w:t>
            </w:r>
          </w:p>
        </w:tc>
      </w:tr>
      <w:tr w:rsidR="009246BF" w:rsidRPr="004A50BA" w:rsidTr="0043239D">
        <w:tc>
          <w:tcPr>
            <w:tcW w:w="343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246BF" w:rsidRPr="004A50BA" w:rsidRDefault="009246BF" w:rsidP="0043239D">
            <w:pPr>
              <w:rPr>
                <w:rFonts w:eastAsia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2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Реализация мероприятий Подпрограммы V направлена на обязательный учет используемых энергетических ресурсов, в том числе организаций с участием в уставном капитале муниципального образования;</w:t>
            </w:r>
          </w:p>
          <w:p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ежегодное снижение объема потребляемых энергетических ресурсов муниципальными учреждениями;</w:t>
            </w:r>
          </w:p>
          <w:p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повышение энергетической эффективности объектов муниципальной собственности, а также жилищного фонда Московской области </w:t>
            </w:r>
          </w:p>
          <w:p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соблюдение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деятельности;</w:t>
            </w:r>
          </w:p>
          <w:p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соблюдение требований энергетической эффективности зданий, строений, сооружений;</w:t>
            </w:r>
          </w:p>
          <w:p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A50BA">
              <w:rPr>
                <w:rFonts w:eastAsia="Times New Roman"/>
                <w:color w:val="000000" w:themeColor="text1"/>
                <w:sz w:val="18"/>
                <w:szCs w:val="18"/>
              </w:rPr>
              <w:t>проведение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при проведении работ по энергоэффективному капитальному ремонту.</w:t>
            </w:r>
          </w:p>
        </w:tc>
      </w:tr>
      <w:tr w:rsidR="009246BF" w:rsidRPr="004A50BA" w:rsidTr="0043239D">
        <w:tc>
          <w:tcPr>
            <w:tcW w:w="3431" w:type="dxa"/>
            <w:vMerge/>
            <w:tcBorders>
              <w:right w:val="single" w:sz="4" w:space="0" w:color="auto"/>
            </w:tcBorders>
          </w:tcPr>
          <w:p w:rsidR="009246BF" w:rsidRPr="004A50BA" w:rsidRDefault="009246BF" w:rsidP="0043239D">
            <w:pPr>
              <w:rPr>
                <w:rFonts w:eastAsia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2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46BF" w:rsidRPr="004A50BA" w:rsidRDefault="009246BF" w:rsidP="0043239D">
            <w:pPr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</w:tc>
      </w:tr>
      <w:tr w:rsidR="009246BF" w:rsidRPr="004A50BA" w:rsidTr="0043239D"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Источники финансирования муниципальной программы, </w:t>
            </w:r>
          </w:p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в том числе по годам реализации программы (тыс. рублей):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2023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2024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2025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2026 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2027 год</w:t>
            </w:r>
          </w:p>
        </w:tc>
      </w:tr>
      <w:tr w:rsidR="009246BF" w:rsidRPr="004A50BA" w:rsidTr="0043239D">
        <w:tc>
          <w:tcPr>
            <w:tcW w:w="3431" w:type="dxa"/>
            <w:tcBorders>
              <w:top w:val="single" w:sz="4" w:space="0" w:color="auto"/>
              <w:bottom w:val="nil"/>
              <w:right w:val="nil"/>
            </w:tcBorders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B03781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9</w:t>
            </w:r>
            <w:r w:rsidR="00B03781">
              <w:rPr>
                <w:rFonts w:cs="Times New Roman"/>
                <w:b/>
                <w:color w:val="000000"/>
                <w:sz w:val="18"/>
                <w:szCs w:val="18"/>
              </w:rPr>
              <w:t>21</w:t>
            </w:r>
            <w:r>
              <w:rPr>
                <w:rFonts w:cs="Times New Roman"/>
                <w:b/>
                <w:color w:val="000000"/>
                <w:sz w:val="18"/>
                <w:szCs w:val="18"/>
              </w:rPr>
              <w:t> </w:t>
            </w:r>
            <w:r w:rsidR="00B03781">
              <w:rPr>
                <w:rFonts w:cs="Times New Roman"/>
                <w:b/>
                <w:color w:val="000000"/>
                <w:sz w:val="18"/>
                <w:szCs w:val="18"/>
              </w:rPr>
              <w:t>415</w:t>
            </w:r>
            <w:r>
              <w:rPr>
                <w:rFonts w:cs="Times New Roman"/>
                <w:b/>
                <w:color w:val="000000"/>
                <w:sz w:val="18"/>
                <w:szCs w:val="18"/>
              </w:rPr>
              <w:t>,</w:t>
            </w:r>
            <w:r w:rsidR="00B03781">
              <w:rPr>
                <w:rFonts w:cs="Times New Roman"/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12</w:t>
            </w:r>
            <w:r>
              <w:rPr>
                <w:rFonts w:cs="Times New Roman"/>
                <w:color w:val="000000"/>
                <w:sz w:val="18"/>
                <w:szCs w:val="18"/>
              </w:rPr>
              <w:t> 448,74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B0378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93 </w:t>
            </w:r>
            <w:r w:rsidR="00B03781">
              <w:rPr>
                <w:rFonts w:cs="Times New Roman"/>
                <w:color w:val="000000"/>
                <w:sz w:val="18"/>
                <w:szCs w:val="18"/>
              </w:rPr>
              <w:t>210</w:t>
            </w:r>
            <w:r w:rsidRPr="004A50BA">
              <w:rPr>
                <w:rFonts w:cs="Times New Roman"/>
                <w:color w:val="000000"/>
                <w:sz w:val="18"/>
                <w:szCs w:val="18"/>
              </w:rPr>
              <w:t>,79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B03781" w:rsidP="00B0378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369</w:t>
            </w:r>
            <w:r w:rsidR="009246BF" w:rsidRPr="004A50BA">
              <w:rPr>
                <w:rFonts w:cs="Times New Roman"/>
                <w:color w:val="000000"/>
                <w:sz w:val="18"/>
                <w:szCs w:val="18"/>
              </w:rPr>
              <w:t> </w:t>
            </w:r>
            <w:r>
              <w:rPr>
                <w:rFonts w:cs="Times New Roman"/>
                <w:color w:val="000000"/>
                <w:sz w:val="18"/>
                <w:szCs w:val="18"/>
              </w:rPr>
              <w:t>504</w:t>
            </w:r>
            <w:r w:rsidR="009246BF" w:rsidRPr="004A50BA">
              <w:rPr>
                <w:rFonts w:cs="Times New Roman"/>
                <w:color w:val="000000"/>
                <w:sz w:val="18"/>
                <w:szCs w:val="18"/>
              </w:rPr>
              <w:t>,</w:t>
            </w:r>
            <w:r>
              <w:rPr>
                <w:rFonts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B03781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44</w:t>
            </w:r>
            <w:r w:rsidR="00B03781">
              <w:rPr>
                <w:rFonts w:cs="Times New Roman"/>
                <w:color w:val="000000"/>
                <w:sz w:val="18"/>
                <w:szCs w:val="18"/>
              </w:rPr>
              <w:t>6</w:t>
            </w: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  <w:r w:rsidR="00B03781">
              <w:rPr>
                <w:rFonts w:cs="Times New Roman"/>
                <w:color w:val="000000"/>
                <w:sz w:val="18"/>
                <w:szCs w:val="18"/>
              </w:rPr>
              <w:t>250</w:t>
            </w:r>
            <w:r>
              <w:rPr>
                <w:rFonts w:cs="Times New Roman"/>
                <w:color w:val="000000"/>
                <w:sz w:val="18"/>
                <w:szCs w:val="18"/>
              </w:rPr>
              <w:t>,</w:t>
            </w:r>
            <w:r w:rsidR="00B03781">
              <w:rPr>
                <w:rFonts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246BF" w:rsidRPr="004A50BA" w:rsidTr="0043239D">
        <w:tc>
          <w:tcPr>
            <w:tcW w:w="3431" w:type="dxa"/>
            <w:tcBorders>
              <w:top w:val="single" w:sz="4" w:space="0" w:color="auto"/>
              <w:bottom w:val="nil"/>
              <w:right w:val="nil"/>
            </w:tcBorders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b/>
                <w:color w:val="000000"/>
                <w:sz w:val="18"/>
                <w:szCs w:val="18"/>
              </w:rPr>
              <w:t>36 638,20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36 638,20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246BF" w:rsidRPr="004A50BA" w:rsidTr="0043239D"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Талдомского городского округа 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B03781" w:rsidP="00B03781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305</w:t>
            </w:r>
            <w:r w:rsidR="009246BF">
              <w:rPr>
                <w:rFonts w:cs="Times New Roman"/>
                <w:b/>
                <w:color w:val="000000"/>
                <w:sz w:val="18"/>
                <w:szCs w:val="18"/>
              </w:rPr>
              <w:t> </w:t>
            </w:r>
            <w:r>
              <w:rPr>
                <w:rFonts w:cs="Times New Roman"/>
                <w:b/>
                <w:color w:val="000000"/>
                <w:sz w:val="18"/>
                <w:szCs w:val="18"/>
              </w:rPr>
              <w:t>283</w:t>
            </w:r>
            <w:r w:rsidR="009246BF">
              <w:rPr>
                <w:rFonts w:cs="Times New Roman"/>
                <w:b/>
                <w:color w:val="000000"/>
                <w:sz w:val="18"/>
                <w:szCs w:val="18"/>
              </w:rPr>
              <w:t>,</w:t>
            </w:r>
            <w:r>
              <w:rPr>
                <w:rFonts w:cs="Times New Roman"/>
                <w:b/>
                <w:color w:val="000000"/>
                <w:sz w:val="18"/>
                <w:szCs w:val="18"/>
              </w:rPr>
              <w:t>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73 598,10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97416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</w:t>
            </w:r>
            <w:r w:rsidR="00974166">
              <w:rPr>
                <w:rFonts w:cs="Times New Roman"/>
                <w:color w:val="000000"/>
                <w:sz w:val="18"/>
                <w:szCs w:val="18"/>
              </w:rPr>
              <w:t>6 659</w:t>
            </w:r>
            <w:r>
              <w:rPr>
                <w:rFonts w:cs="Times New Roman"/>
                <w:color w:val="000000"/>
                <w:sz w:val="18"/>
                <w:szCs w:val="18"/>
              </w:rPr>
              <w:t>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74166" w:rsidP="0097416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63</w:t>
            </w:r>
            <w:r w:rsidR="009246BF" w:rsidRPr="004A50BA">
              <w:rPr>
                <w:rFonts w:cs="Times New Roman"/>
                <w:color w:val="000000"/>
                <w:sz w:val="18"/>
                <w:szCs w:val="18"/>
              </w:rPr>
              <w:t> </w:t>
            </w:r>
            <w:r>
              <w:rPr>
                <w:rFonts w:cs="Times New Roman"/>
                <w:color w:val="000000"/>
                <w:sz w:val="18"/>
                <w:szCs w:val="18"/>
              </w:rPr>
              <w:t>401</w:t>
            </w:r>
            <w:r w:rsidR="009246BF" w:rsidRPr="004A50BA">
              <w:rPr>
                <w:rFonts w:cs="Times New Roman"/>
                <w:color w:val="000000"/>
                <w:sz w:val="18"/>
                <w:szCs w:val="18"/>
              </w:rPr>
              <w:t>,</w:t>
            </w:r>
            <w:r>
              <w:rPr>
                <w:rFonts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74166" w:rsidP="00974166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65</w:t>
            </w:r>
            <w:r w:rsidR="009246BF">
              <w:rPr>
                <w:rFonts w:cs="Times New Roman"/>
                <w:color w:val="000000"/>
                <w:sz w:val="18"/>
                <w:szCs w:val="18"/>
              </w:rPr>
              <w:t> </w:t>
            </w:r>
            <w:r>
              <w:rPr>
                <w:rFonts w:cs="Times New Roman"/>
                <w:color w:val="000000"/>
                <w:sz w:val="18"/>
                <w:szCs w:val="18"/>
              </w:rPr>
              <w:t>624</w:t>
            </w:r>
            <w:r w:rsidR="009246BF">
              <w:rPr>
                <w:rFonts w:cs="Times New Roman"/>
                <w:color w:val="000000"/>
                <w:sz w:val="18"/>
                <w:szCs w:val="18"/>
              </w:rPr>
              <w:t>,81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74166" w:rsidP="0043239D">
            <w:pPr>
              <w:jc w:val="center"/>
            </w:pPr>
            <w:r>
              <w:rPr>
                <w:rFonts w:cs="Times New Roman"/>
                <w:color w:val="000000"/>
                <w:sz w:val="18"/>
                <w:szCs w:val="18"/>
              </w:rPr>
              <w:t>66 00</w:t>
            </w:r>
            <w:r w:rsidR="009246BF"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246BF" w:rsidRPr="004A50BA" w:rsidTr="0043239D"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</w:pPr>
            <w:r w:rsidRPr="004A50BA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9246BF" w:rsidRPr="004A50BA" w:rsidTr="0043239D">
        <w:trPr>
          <w:trHeight w:val="187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46BF" w:rsidRPr="004A50BA" w:rsidRDefault="009246BF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4A50BA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Всего, в том числе по годам: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974166">
            <w:pPr>
              <w:pStyle w:val="ConsPlusNormal"/>
              <w:ind w:firstLine="53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1 263 </w:t>
            </w:r>
            <w:r w:rsidR="00974166">
              <w:rPr>
                <w:rFonts w:ascii="Times New Roman" w:hAnsi="Times New Roman" w:cs="Times New Roman"/>
                <w:b/>
                <w:sz w:val="18"/>
                <w:szCs w:val="18"/>
              </w:rPr>
              <w:t>337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43239D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122 685,04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974166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12</w:t>
            </w:r>
            <w:r w:rsidR="00974166">
              <w:rPr>
                <w:rFonts w:cs="Times New Roman"/>
                <w:b/>
                <w:color w:val="000000"/>
                <w:sz w:val="18"/>
                <w:szCs w:val="18"/>
              </w:rPr>
              <w:t>9</w:t>
            </w:r>
            <w:r>
              <w:rPr>
                <w:rFonts w:cs="Times New Roman"/>
                <w:b/>
                <w:color w:val="000000"/>
                <w:sz w:val="18"/>
                <w:szCs w:val="18"/>
              </w:rPr>
              <w:t> </w:t>
            </w:r>
            <w:r w:rsidR="00974166">
              <w:rPr>
                <w:rFonts w:cs="Times New Roman"/>
                <w:b/>
                <w:color w:val="000000"/>
                <w:sz w:val="18"/>
                <w:szCs w:val="18"/>
              </w:rPr>
              <w:t>870</w:t>
            </w:r>
            <w:r>
              <w:rPr>
                <w:rFonts w:cs="Times New Roman"/>
                <w:b/>
                <w:color w:val="000000"/>
                <w:sz w:val="18"/>
                <w:szCs w:val="18"/>
              </w:rPr>
              <w:t>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74166" w:rsidP="00974166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432</w:t>
            </w:r>
            <w:r w:rsidR="009246BF" w:rsidRPr="004A50BA">
              <w:rPr>
                <w:rFonts w:cs="Times New Roman"/>
                <w:b/>
                <w:color w:val="000000"/>
                <w:sz w:val="18"/>
                <w:szCs w:val="18"/>
              </w:rPr>
              <w:t> </w:t>
            </w:r>
            <w:r>
              <w:rPr>
                <w:rFonts w:cs="Times New Roman"/>
                <w:b/>
                <w:color w:val="000000"/>
                <w:sz w:val="18"/>
                <w:szCs w:val="18"/>
              </w:rPr>
              <w:t>906</w:t>
            </w:r>
            <w:r w:rsidR="009246BF" w:rsidRPr="004A50BA">
              <w:rPr>
                <w:rFonts w:cs="Times New Roman"/>
                <w:b/>
                <w:color w:val="000000"/>
                <w:sz w:val="18"/>
                <w:szCs w:val="18"/>
              </w:rPr>
              <w:t>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246BF" w:rsidP="009741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5</w:t>
            </w:r>
            <w:r w:rsidR="00974166">
              <w:rPr>
                <w:rFonts w:cs="Times New Roman"/>
                <w:b/>
                <w:color w:val="000000"/>
                <w:sz w:val="18"/>
                <w:szCs w:val="18"/>
              </w:rPr>
              <w:t>11</w:t>
            </w:r>
            <w:r>
              <w:rPr>
                <w:rFonts w:cs="Times New Roman"/>
                <w:b/>
                <w:color w:val="000000"/>
                <w:sz w:val="18"/>
                <w:szCs w:val="18"/>
              </w:rPr>
              <w:t> </w:t>
            </w:r>
            <w:r w:rsidR="00974166">
              <w:rPr>
                <w:rFonts w:cs="Times New Roman"/>
                <w:b/>
                <w:color w:val="000000"/>
                <w:sz w:val="18"/>
                <w:szCs w:val="18"/>
              </w:rPr>
              <w:t>875</w:t>
            </w:r>
            <w:r>
              <w:rPr>
                <w:rFonts w:cs="Times New Roman"/>
                <w:b/>
                <w:color w:val="000000"/>
                <w:sz w:val="18"/>
                <w:szCs w:val="18"/>
              </w:rPr>
              <w:t>,70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BF" w:rsidRPr="004A50BA" w:rsidRDefault="00974166" w:rsidP="004323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66 00</w:t>
            </w:r>
            <w:bookmarkStart w:id="0" w:name="_GoBack"/>
            <w:bookmarkEnd w:id="0"/>
            <w:r w:rsidR="009246BF" w:rsidRPr="004A50BA">
              <w:rPr>
                <w:rFonts w:cs="Times New Roman"/>
                <w:b/>
                <w:color w:val="000000"/>
                <w:sz w:val="18"/>
                <w:szCs w:val="18"/>
              </w:rPr>
              <w:t>0,00</w:t>
            </w:r>
          </w:p>
        </w:tc>
      </w:tr>
    </w:tbl>
    <w:p w:rsidR="009246BF" w:rsidRPr="004A50BA" w:rsidRDefault="009246BF" w:rsidP="009246BF">
      <w:pPr>
        <w:pStyle w:val="ConsPlusNormal"/>
        <w:ind w:firstLine="539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85113" w:rsidRPr="009246BF" w:rsidRDefault="00285113" w:rsidP="009246BF"/>
    <w:sectPr w:rsidR="00285113" w:rsidRPr="009246BF" w:rsidSect="00067E9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474" w:rsidRDefault="00016474" w:rsidP="00067E91">
      <w:r>
        <w:separator/>
      </w:r>
    </w:p>
  </w:endnote>
  <w:endnote w:type="continuationSeparator" w:id="0">
    <w:p w:rsidR="00016474" w:rsidRDefault="00016474" w:rsidP="0006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474" w:rsidRDefault="00016474" w:rsidP="00067E91">
      <w:r>
        <w:separator/>
      </w:r>
    </w:p>
  </w:footnote>
  <w:footnote w:type="continuationSeparator" w:id="0">
    <w:p w:rsidR="00016474" w:rsidRDefault="00016474" w:rsidP="00067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28"/>
    <w:rsid w:val="00016474"/>
    <w:rsid w:val="00067E91"/>
    <w:rsid w:val="000D6528"/>
    <w:rsid w:val="001626BA"/>
    <w:rsid w:val="00285113"/>
    <w:rsid w:val="003022DA"/>
    <w:rsid w:val="007D76CE"/>
    <w:rsid w:val="009246BF"/>
    <w:rsid w:val="00974166"/>
    <w:rsid w:val="00B0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B886B"/>
  <w15:docId w15:val="{19D73A6C-87B3-45C5-B653-57FB2625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E9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7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67E9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7E91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67E91"/>
    <w:rPr>
      <w:vertAlign w:val="superscript"/>
    </w:rPr>
  </w:style>
  <w:style w:type="paragraph" w:customStyle="1" w:styleId="ConsPlusNormal">
    <w:name w:val="ConsPlusNormal"/>
    <w:link w:val="ConsPlusNormal0"/>
    <w:qFormat/>
    <w:rsid w:val="009246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246BF"/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7416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741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5</cp:revision>
  <cp:lastPrinted>2023-11-09T07:16:00Z</cp:lastPrinted>
  <dcterms:created xsi:type="dcterms:W3CDTF">2023-10-25T05:46:00Z</dcterms:created>
  <dcterms:modified xsi:type="dcterms:W3CDTF">2023-11-09T07:18:00Z</dcterms:modified>
</cp:coreProperties>
</file>